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E3A2" w14:textId="1070F93B" w:rsidR="00BD13F1" w:rsidRDefault="00BD13F1" w:rsidP="004033E7">
      <w:pPr>
        <w:pStyle w:val="BodyText"/>
        <w:ind w:left="105" w:right="-58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E17D1DA" wp14:editId="14D2B152">
            <wp:simplePos x="0" y="0"/>
            <wp:positionH relativeFrom="column">
              <wp:posOffset>-63500</wp:posOffset>
            </wp:positionH>
            <wp:positionV relativeFrom="paragraph">
              <wp:posOffset>-647700</wp:posOffset>
            </wp:positionV>
            <wp:extent cx="7049345" cy="16093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345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9CB57" w14:textId="77777777" w:rsidR="00BD13F1" w:rsidRDefault="00BD13F1" w:rsidP="004033E7">
      <w:pPr>
        <w:pStyle w:val="BodyText"/>
        <w:ind w:left="105" w:right="-58"/>
        <w:rPr>
          <w:rFonts w:ascii="Times New Roman"/>
          <w:noProof/>
          <w:sz w:val="20"/>
        </w:rPr>
      </w:pPr>
    </w:p>
    <w:p w14:paraId="7543F604" w14:textId="77777777" w:rsidR="00BD13F1" w:rsidRDefault="00BD13F1" w:rsidP="004033E7">
      <w:pPr>
        <w:pStyle w:val="BodyText"/>
        <w:ind w:left="105" w:right="-58"/>
        <w:rPr>
          <w:rFonts w:ascii="Times New Roman"/>
          <w:noProof/>
          <w:sz w:val="20"/>
        </w:rPr>
      </w:pPr>
    </w:p>
    <w:p w14:paraId="3E05CB80" w14:textId="40E468D0" w:rsidR="00BD13F1" w:rsidRDefault="00BD13F1" w:rsidP="004033E7">
      <w:pPr>
        <w:pStyle w:val="BodyText"/>
        <w:ind w:left="105" w:right="-58"/>
        <w:rPr>
          <w:rFonts w:ascii="Times New Roman"/>
          <w:noProof/>
          <w:sz w:val="20"/>
        </w:rPr>
      </w:pPr>
    </w:p>
    <w:p w14:paraId="220DEC2C" w14:textId="77777777" w:rsidR="00BD13F1" w:rsidRDefault="00BD13F1" w:rsidP="004033E7">
      <w:pPr>
        <w:pStyle w:val="BodyText"/>
        <w:ind w:left="105" w:right="-58"/>
        <w:rPr>
          <w:rFonts w:ascii="Times New Roman"/>
          <w:noProof/>
          <w:sz w:val="20"/>
        </w:rPr>
      </w:pPr>
    </w:p>
    <w:p w14:paraId="69192CC2" w14:textId="77777777" w:rsidR="00BD13F1" w:rsidRDefault="00BD13F1" w:rsidP="004033E7">
      <w:pPr>
        <w:pStyle w:val="BodyText"/>
        <w:ind w:left="105" w:right="-58"/>
        <w:rPr>
          <w:rFonts w:ascii="Times New Roman"/>
          <w:noProof/>
          <w:sz w:val="20"/>
        </w:rPr>
      </w:pPr>
    </w:p>
    <w:p w14:paraId="2308212A" w14:textId="77777777" w:rsidR="00BD13F1" w:rsidRDefault="00BD13F1" w:rsidP="004033E7">
      <w:pPr>
        <w:pStyle w:val="BodyText"/>
        <w:ind w:left="105" w:right="-58"/>
        <w:rPr>
          <w:rFonts w:ascii="Times New Roman"/>
          <w:noProof/>
          <w:sz w:val="20"/>
        </w:rPr>
      </w:pPr>
    </w:p>
    <w:p w14:paraId="6805B8FA" w14:textId="77777777" w:rsidR="00BD13F1" w:rsidRDefault="00BD13F1" w:rsidP="004033E7">
      <w:pPr>
        <w:pStyle w:val="BodyText"/>
        <w:ind w:left="105" w:right="-58"/>
        <w:rPr>
          <w:rFonts w:ascii="Times New Roman"/>
          <w:noProof/>
          <w:sz w:val="20"/>
        </w:rPr>
      </w:pPr>
    </w:p>
    <w:p w14:paraId="7E17D1BE" w14:textId="60459E8B" w:rsidR="002A0B1A" w:rsidRPr="00BD13F1" w:rsidRDefault="002231AC" w:rsidP="00BD13F1">
      <w:pPr>
        <w:ind w:left="2880" w:right="-5" w:firstLine="720"/>
        <w:contextualSpacing/>
        <w:rPr>
          <w:b/>
          <w:bCs/>
          <w:sz w:val="26"/>
          <w:szCs w:val="26"/>
        </w:rPr>
      </w:pPr>
      <w:bookmarkStart w:id="0" w:name="Benefits_and_then_paste:__GLIFWC’s_ben"/>
      <w:bookmarkEnd w:id="0"/>
      <w:r w:rsidRPr="00BD13F1">
        <w:rPr>
          <w:b/>
          <w:bCs/>
          <w:sz w:val="26"/>
          <w:szCs w:val="26"/>
        </w:rPr>
        <w:t>JOB ANNOUNCEMENT</w:t>
      </w:r>
    </w:p>
    <w:p w14:paraId="69E01801" w14:textId="77777777" w:rsidR="00BD13F1" w:rsidRPr="00BD13F1" w:rsidRDefault="00BD13F1" w:rsidP="00BD13F1">
      <w:pPr>
        <w:ind w:left="2880" w:right="-5" w:firstLine="720"/>
        <w:contextualSpacing/>
        <w:rPr>
          <w:b/>
          <w:sz w:val="26"/>
          <w:szCs w:val="26"/>
        </w:rPr>
      </w:pPr>
    </w:p>
    <w:p w14:paraId="7E17D1BF" w14:textId="5D042A8D" w:rsidR="002A0B1A" w:rsidRPr="00BD13F1" w:rsidRDefault="00464661" w:rsidP="004033E7">
      <w:pPr>
        <w:spacing w:line="276" w:lineRule="auto"/>
        <w:ind w:left="180"/>
        <w:contextualSpacing/>
        <w:rPr>
          <w:sz w:val="23"/>
          <w:szCs w:val="23"/>
        </w:rPr>
      </w:pPr>
      <w:r w:rsidRPr="00BD13F1">
        <w:rPr>
          <w:sz w:val="23"/>
          <w:szCs w:val="23"/>
        </w:rPr>
        <w:t xml:space="preserve">TITLE: </w:t>
      </w:r>
      <w:r w:rsidR="004033E7" w:rsidRPr="00BD13F1">
        <w:rPr>
          <w:sz w:val="23"/>
          <w:szCs w:val="23"/>
        </w:rPr>
        <w:tab/>
      </w:r>
      <w:r w:rsidR="004033E7" w:rsidRPr="00BD13F1">
        <w:rPr>
          <w:sz w:val="23"/>
          <w:szCs w:val="23"/>
        </w:rPr>
        <w:tab/>
      </w:r>
      <w:r w:rsidR="002231AC" w:rsidRPr="00BD13F1">
        <w:rPr>
          <w:sz w:val="23"/>
          <w:szCs w:val="23"/>
        </w:rPr>
        <w:t>Comptroller, Division of Administration</w:t>
      </w:r>
    </w:p>
    <w:p w14:paraId="3E8D579F" w14:textId="77777777" w:rsidR="004033E7" w:rsidRPr="00BD13F1" w:rsidRDefault="004033E7" w:rsidP="004033E7">
      <w:pPr>
        <w:spacing w:line="276" w:lineRule="auto"/>
        <w:ind w:left="180"/>
        <w:contextualSpacing/>
        <w:rPr>
          <w:sz w:val="23"/>
          <w:szCs w:val="23"/>
        </w:rPr>
      </w:pPr>
    </w:p>
    <w:p w14:paraId="7E17D1C2" w14:textId="03E1539E" w:rsidR="002A0B1A" w:rsidRPr="00BD13F1" w:rsidRDefault="00464661" w:rsidP="004033E7">
      <w:pPr>
        <w:tabs>
          <w:tab w:val="left" w:pos="0"/>
        </w:tabs>
        <w:spacing w:line="276" w:lineRule="auto"/>
        <w:ind w:left="180"/>
        <w:contextualSpacing/>
        <w:rPr>
          <w:sz w:val="23"/>
          <w:szCs w:val="23"/>
        </w:rPr>
      </w:pPr>
      <w:r w:rsidRPr="00BD13F1">
        <w:rPr>
          <w:sz w:val="23"/>
          <w:szCs w:val="23"/>
        </w:rPr>
        <w:t xml:space="preserve">LOCATION: </w:t>
      </w:r>
      <w:r w:rsidR="004033E7" w:rsidRPr="00BD13F1">
        <w:rPr>
          <w:sz w:val="23"/>
          <w:szCs w:val="23"/>
        </w:rPr>
        <w:tab/>
      </w:r>
      <w:r w:rsidR="004033E7" w:rsidRPr="00BD13F1">
        <w:rPr>
          <w:sz w:val="23"/>
          <w:szCs w:val="23"/>
        </w:rPr>
        <w:tab/>
      </w:r>
      <w:r w:rsidR="002231AC" w:rsidRPr="00BD13F1">
        <w:rPr>
          <w:sz w:val="23"/>
          <w:szCs w:val="23"/>
        </w:rPr>
        <w:t xml:space="preserve">Great Lakes Indian Fish and Wildlife Commission </w:t>
      </w:r>
      <w:proofErr w:type="spellStart"/>
      <w:r w:rsidR="002231AC" w:rsidRPr="00BD13F1">
        <w:rPr>
          <w:sz w:val="23"/>
          <w:szCs w:val="23"/>
        </w:rPr>
        <w:t>Odanah</w:t>
      </w:r>
      <w:proofErr w:type="spellEnd"/>
      <w:r w:rsidR="002231AC" w:rsidRPr="00BD13F1">
        <w:rPr>
          <w:sz w:val="23"/>
          <w:szCs w:val="23"/>
        </w:rPr>
        <w:t>, Wisconsin</w:t>
      </w:r>
    </w:p>
    <w:p w14:paraId="49C33D52" w14:textId="77777777" w:rsidR="004033E7" w:rsidRPr="00BD13F1" w:rsidRDefault="004033E7" w:rsidP="004033E7">
      <w:pPr>
        <w:tabs>
          <w:tab w:val="left" w:pos="0"/>
        </w:tabs>
        <w:spacing w:line="276" w:lineRule="auto"/>
        <w:ind w:left="180"/>
        <w:contextualSpacing/>
        <w:rPr>
          <w:sz w:val="23"/>
          <w:szCs w:val="23"/>
        </w:rPr>
      </w:pPr>
    </w:p>
    <w:p w14:paraId="19BAD9B3" w14:textId="40AC4418" w:rsidR="004033E7" w:rsidRPr="00BD13F1" w:rsidRDefault="00464661" w:rsidP="004033E7">
      <w:pPr>
        <w:spacing w:line="276" w:lineRule="auto"/>
        <w:ind w:left="180"/>
        <w:contextualSpacing/>
        <w:rPr>
          <w:sz w:val="23"/>
          <w:szCs w:val="23"/>
        </w:rPr>
      </w:pPr>
      <w:r w:rsidRPr="00BD13F1">
        <w:rPr>
          <w:sz w:val="23"/>
          <w:szCs w:val="23"/>
        </w:rPr>
        <w:t>CLOSING DATE:</w:t>
      </w:r>
      <w:r w:rsidR="004033E7" w:rsidRPr="00BD13F1">
        <w:rPr>
          <w:sz w:val="23"/>
          <w:szCs w:val="23"/>
        </w:rPr>
        <w:tab/>
      </w:r>
      <w:r w:rsidRPr="00BD13F1">
        <w:rPr>
          <w:sz w:val="23"/>
          <w:szCs w:val="23"/>
        </w:rPr>
        <w:t xml:space="preserve"> December 6</w:t>
      </w:r>
      <w:r w:rsidRPr="00BD13F1">
        <w:rPr>
          <w:sz w:val="23"/>
          <w:szCs w:val="23"/>
          <w:vertAlign w:val="superscript"/>
        </w:rPr>
        <w:t>th</w:t>
      </w:r>
      <w:r w:rsidRPr="00BD13F1">
        <w:rPr>
          <w:sz w:val="23"/>
          <w:szCs w:val="23"/>
        </w:rPr>
        <w:t>, 2022</w:t>
      </w:r>
    </w:p>
    <w:p w14:paraId="42677028" w14:textId="77777777" w:rsidR="004033E7" w:rsidRPr="00BD13F1" w:rsidRDefault="004033E7" w:rsidP="004033E7">
      <w:pPr>
        <w:spacing w:line="276" w:lineRule="auto"/>
        <w:ind w:left="180"/>
        <w:contextualSpacing/>
        <w:rPr>
          <w:sz w:val="23"/>
          <w:szCs w:val="23"/>
        </w:rPr>
      </w:pPr>
    </w:p>
    <w:p w14:paraId="554BC2B9" w14:textId="7651998E" w:rsidR="004033E7" w:rsidRPr="00BD13F1" w:rsidRDefault="004033E7" w:rsidP="004033E7">
      <w:pPr>
        <w:spacing w:line="276" w:lineRule="auto"/>
        <w:ind w:left="180"/>
        <w:contextualSpacing/>
        <w:rPr>
          <w:sz w:val="23"/>
          <w:szCs w:val="23"/>
        </w:rPr>
      </w:pPr>
      <w:r w:rsidRPr="00BD13F1">
        <w:rPr>
          <w:sz w:val="23"/>
          <w:szCs w:val="23"/>
        </w:rPr>
        <w:t xml:space="preserve">CLASSIFICATION: </w:t>
      </w:r>
      <w:r w:rsidR="002231AC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ab/>
      </w:r>
      <w:r w:rsidR="002231AC" w:rsidRPr="00BD13F1">
        <w:rPr>
          <w:sz w:val="23"/>
          <w:szCs w:val="23"/>
        </w:rPr>
        <w:t>Permanent, Full-Time</w:t>
      </w:r>
    </w:p>
    <w:p w14:paraId="4E4C31C9" w14:textId="77777777" w:rsidR="004033E7" w:rsidRPr="00BD13F1" w:rsidRDefault="004033E7" w:rsidP="004033E7">
      <w:pPr>
        <w:spacing w:line="276" w:lineRule="auto"/>
        <w:ind w:left="180"/>
        <w:contextualSpacing/>
        <w:rPr>
          <w:sz w:val="23"/>
          <w:szCs w:val="23"/>
        </w:rPr>
      </w:pPr>
    </w:p>
    <w:p w14:paraId="0837DF9A" w14:textId="691D7EC1" w:rsidR="006A38B9" w:rsidRPr="00BD13F1" w:rsidRDefault="004033E7" w:rsidP="00BD13F1">
      <w:pPr>
        <w:spacing w:line="276" w:lineRule="auto"/>
        <w:ind w:left="2160" w:hanging="1980"/>
        <w:contextualSpacing/>
        <w:rPr>
          <w:sz w:val="23"/>
          <w:szCs w:val="23"/>
        </w:rPr>
      </w:pPr>
      <w:r w:rsidRPr="00BD13F1">
        <w:rPr>
          <w:sz w:val="23"/>
          <w:szCs w:val="23"/>
        </w:rPr>
        <w:t>SALARY</w:t>
      </w:r>
      <w:r w:rsidR="00464661" w:rsidRPr="00BD13F1">
        <w:rPr>
          <w:sz w:val="23"/>
          <w:szCs w:val="23"/>
        </w:rPr>
        <w:t xml:space="preserve"> :    </w:t>
      </w:r>
      <w:r w:rsidRPr="00BD13F1">
        <w:rPr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 xml:space="preserve"> </w:t>
      </w:r>
      <w:r w:rsidR="00BD13F1" w:rsidRPr="00BD13F1">
        <w:rPr>
          <w:sz w:val="23"/>
          <w:szCs w:val="23"/>
        </w:rPr>
        <w:tab/>
      </w:r>
      <w:r w:rsidR="002231AC" w:rsidRPr="00BD13F1">
        <w:rPr>
          <w:sz w:val="23"/>
          <w:szCs w:val="23"/>
        </w:rPr>
        <w:t xml:space="preserve">Salary Range: </w:t>
      </w:r>
      <w:bookmarkStart w:id="1" w:name="_Hlk115868244"/>
      <w:r w:rsidR="002231AC" w:rsidRPr="00BD13F1">
        <w:rPr>
          <w:b/>
          <w:bCs/>
          <w:sz w:val="23"/>
          <w:szCs w:val="23"/>
        </w:rPr>
        <w:t>$79,167 - $92,362</w:t>
      </w:r>
      <w:r w:rsidR="002231AC" w:rsidRPr="00BD13F1">
        <w:rPr>
          <w:sz w:val="23"/>
          <w:szCs w:val="23"/>
        </w:rPr>
        <w:t xml:space="preserve"> (Dependent on Qualifications). Note: Position has</w:t>
      </w:r>
      <w:r w:rsidR="006A38B9" w:rsidRPr="00BD13F1">
        <w:rPr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been classified as 50% tax-exempt for qualified tribal members under Internal Revenue Code §7873 – Tax</w:t>
      </w:r>
      <w:r w:rsidR="006A38B9" w:rsidRPr="00BD13F1">
        <w:rPr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Exemption for Income Derived from Treaty Fishing Rights Related Activities</w:t>
      </w:r>
      <w:r w:rsidR="00E37CA2" w:rsidRPr="00BD13F1">
        <w:rPr>
          <w:sz w:val="23"/>
          <w:szCs w:val="23"/>
        </w:rPr>
        <w:t xml:space="preserve">. </w:t>
      </w:r>
      <w:r w:rsidR="00C02BDE" w:rsidRPr="00BD13F1">
        <w:rPr>
          <w:sz w:val="23"/>
          <w:szCs w:val="23"/>
        </w:rPr>
        <w:t>GLIFWC’s benefit package includes: 1) Federal Health Insurance (i.e., employer pays 87.5% of annual insurance premium); 2) vision and dental insurance</w:t>
      </w:r>
      <w:r w:rsidR="007D42C4" w:rsidRPr="00BD13F1">
        <w:rPr>
          <w:sz w:val="23"/>
          <w:szCs w:val="23"/>
        </w:rPr>
        <w:t xml:space="preserve"> (i.e., employer pays 75% of annual insurance premium);</w:t>
      </w:r>
      <w:r w:rsidR="00C02BDE" w:rsidRPr="00BD13F1">
        <w:rPr>
          <w:sz w:val="23"/>
          <w:szCs w:val="23"/>
        </w:rPr>
        <w:t xml:space="preserve"> 3) retirement plan (i.e., employer provides a 6% contribution); 4) cafeteria plan; 5) disability insurance; 6) life insurance; 7) 14.5 paid holidays annually; 8) 12 paid vacation days annually; 9) 1 paid personal day annually; and </w:t>
      </w:r>
      <w:r w:rsidR="008F76A2" w:rsidRPr="00BD13F1">
        <w:rPr>
          <w:sz w:val="23"/>
          <w:szCs w:val="23"/>
        </w:rPr>
        <w:t>10</w:t>
      </w:r>
      <w:r w:rsidR="00C02BDE" w:rsidRPr="00BD13F1">
        <w:rPr>
          <w:sz w:val="23"/>
          <w:szCs w:val="23"/>
        </w:rPr>
        <w:t>) 12 paid medical leave days annually.</w:t>
      </w:r>
      <w:r w:rsidR="00E37CA2" w:rsidRPr="00BD13F1">
        <w:rPr>
          <w:sz w:val="23"/>
          <w:szCs w:val="23"/>
        </w:rPr>
        <w:t xml:space="preserve"> </w:t>
      </w:r>
      <w:bookmarkEnd w:id="1"/>
    </w:p>
    <w:p w14:paraId="2B94A68E" w14:textId="77777777" w:rsidR="00BD13F1" w:rsidRPr="00BD13F1" w:rsidRDefault="00BD13F1" w:rsidP="00BD13F1">
      <w:pPr>
        <w:spacing w:line="276" w:lineRule="auto"/>
        <w:ind w:left="2160" w:hanging="1980"/>
        <w:contextualSpacing/>
        <w:rPr>
          <w:sz w:val="23"/>
          <w:szCs w:val="23"/>
        </w:rPr>
      </w:pPr>
    </w:p>
    <w:p w14:paraId="7E17D1CA" w14:textId="08F94938" w:rsidR="002A0B1A" w:rsidRDefault="002231AC">
      <w:pPr>
        <w:pStyle w:val="Heading1"/>
        <w:spacing w:before="215"/>
        <w:ind w:left="3378"/>
        <w:rPr>
          <w:sz w:val="23"/>
          <w:szCs w:val="23"/>
        </w:rPr>
      </w:pPr>
      <w:r w:rsidRPr="00BD13F1">
        <w:rPr>
          <w:sz w:val="23"/>
          <w:szCs w:val="23"/>
        </w:rPr>
        <w:t>DUTIES AND RESPONSIBILITIES</w:t>
      </w:r>
    </w:p>
    <w:p w14:paraId="5E7A9327" w14:textId="77777777" w:rsidR="00BD13F1" w:rsidRPr="00BD13F1" w:rsidRDefault="00BD13F1" w:rsidP="00BD13F1">
      <w:pPr>
        <w:pStyle w:val="Heading1"/>
        <w:ind w:left="3384"/>
        <w:rPr>
          <w:sz w:val="23"/>
          <w:szCs w:val="23"/>
        </w:rPr>
      </w:pPr>
    </w:p>
    <w:p w14:paraId="7E17D1CB" w14:textId="54ADF568" w:rsidR="002A0B1A" w:rsidRPr="00BD13F1" w:rsidRDefault="002231AC" w:rsidP="00BD13F1">
      <w:pPr>
        <w:pStyle w:val="BodyText"/>
        <w:spacing w:before="36" w:line="256" w:lineRule="auto"/>
        <w:ind w:left="179" w:right="180"/>
        <w:rPr>
          <w:sz w:val="23"/>
          <w:szCs w:val="23"/>
        </w:rPr>
      </w:pPr>
      <w:r w:rsidRPr="00BD13F1">
        <w:rPr>
          <w:sz w:val="23"/>
          <w:szCs w:val="23"/>
        </w:rPr>
        <w:t xml:space="preserve">The Comptroller is responsible for maintaining an adequate fiscal management system to ensure compliance with Commission funding contracts and grants and provide day-to-day supervision of all accounting staff. Primary duties </w:t>
      </w:r>
      <w:proofErr w:type="gramStart"/>
      <w:r w:rsidRPr="00BD13F1">
        <w:rPr>
          <w:sz w:val="23"/>
          <w:szCs w:val="23"/>
        </w:rPr>
        <w:t>include:</w:t>
      </w:r>
      <w:proofErr w:type="gramEnd"/>
      <w:r w:rsidRPr="00BD13F1">
        <w:rPr>
          <w:sz w:val="23"/>
          <w:szCs w:val="23"/>
        </w:rPr>
        <w:t xml:space="preserve"> </w:t>
      </w:r>
      <w:r w:rsidR="007D42C4" w:rsidRPr="00BD13F1">
        <w:rPr>
          <w:sz w:val="23"/>
          <w:szCs w:val="23"/>
        </w:rPr>
        <w:t xml:space="preserve">supervising </w:t>
      </w:r>
      <w:r w:rsidR="008825CE" w:rsidRPr="00BD13F1">
        <w:rPr>
          <w:sz w:val="23"/>
          <w:szCs w:val="23"/>
        </w:rPr>
        <w:t xml:space="preserve">three </w:t>
      </w:r>
      <w:r w:rsidR="00E96C01" w:rsidRPr="00BD13F1">
        <w:rPr>
          <w:sz w:val="23"/>
          <w:szCs w:val="23"/>
        </w:rPr>
        <w:t xml:space="preserve">senior </w:t>
      </w:r>
      <w:r w:rsidR="007D42C4" w:rsidRPr="00BD13F1">
        <w:rPr>
          <w:sz w:val="23"/>
          <w:szCs w:val="23"/>
        </w:rPr>
        <w:t>accounting staff</w:t>
      </w:r>
      <w:r w:rsidR="00E96C01" w:rsidRPr="00BD13F1">
        <w:rPr>
          <w:sz w:val="23"/>
          <w:szCs w:val="23"/>
        </w:rPr>
        <w:t xml:space="preserve">; </w:t>
      </w:r>
      <w:r w:rsidRPr="00BD13F1">
        <w:rPr>
          <w:sz w:val="23"/>
          <w:szCs w:val="23"/>
        </w:rPr>
        <w:t>ensure compliance with OMB Super Circulars and 638 contracting requirements; assist in the Commission’s annual budget process;</w:t>
      </w:r>
      <w:r w:rsidR="006A38B9" w:rsidRPr="00BD13F1">
        <w:rPr>
          <w:sz w:val="23"/>
          <w:szCs w:val="23"/>
        </w:rPr>
        <w:t xml:space="preserve"> </w:t>
      </w:r>
      <w:r w:rsidR="007D42C4" w:rsidRPr="00BD13F1">
        <w:rPr>
          <w:sz w:val="23"/>
          <w:szCs w:val="23"/>
        </w:rPr>
        <w:t xml:space="preserve">prepare the Commission’s indirect cost proposal and </w:t>
      </w:r>
      <w:r w:rsidRPr="00BD13F1">
        <w:rPr>
          <w:sz w:val="23"/>
          <w:szCs w:val="23"/>
        </w:rPr>
        <w:t>administer the indirect cost system;</w:t>
      </w:r>
      <w:r w:rsidR="006A38B9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>supervise the Commission’s</w:t>
      </w:r>
      <w:r w:rsidR="006A38B9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>payroll system and approve payroll reports and tax forms; approve electronic requisitions and payment vouchers; and assist in contracting and preparing the</w:t>
      </w:r>
      <w:r w:rsidR="006A38B9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 xml:space="preserve">Commission’s single audit. The position will perform the duties listed above in a manner consistent with the Commission policies and procedures and report to </w:t>
      </w:r>
      <w:r w:rsidR="007D42C4" w:rsidRPr="00BD13F1">
        <w:rPr>
          <w:sz w:val="23"/>
          <w:szCs w:val="23"/>
        </w:rPr>
        <w:t xml:space="preserve">the </w:t>
      </w:r>
      <w:r w:rsidRPr="00BD13F1">
        <w:rPr>
          <w:sz w:val="23"/>
          <w:szCs w:val="23"/>
        </w:rPr>
        <w:t>Deputy</w:t>
      </w:r>
      <w:r w:rsidR="006A38B9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>Administrator.</w:t>
      </w:r>
    </w:p>
    <w:p w14:paraId="6D9C9436" w14:textId="77777777" w:rsidR="002A0B1A" w:rsidRDefault="002A0B1A" w:rsidP="00BD13F1">
      <w:pPr>
        <w:spacing w:line="256" w:lineRule="auto"/>
        <w:ind w:right="180"/>
        <w:rPr>
          <w:sz w:val="23"/>
          <w:szCs w:val="23"/>
        </w:rPr>
      </w:pPr>
    </w:p>
    <w:p w14:paraId="75F7FD45" w14:textId="77777777" w:rsidR="00BD13F1" w:rsidRDefault="00BD13F1">
      <w:pPr>
        <w:spacing w:line="256" w:lineRule="auto"/>
        <w:rPr>
          <w:sz w:val="23"/>
          <w:szCs w:val="23"/>
        </w:rPr>
      </w:pPr>
    </w:p>
    <w:p w14:paraId="7E17D1CD" w14:textId="2880956D" w:rsidR="002A0B1A" w:rsidRDefault="002231AC">
      <w:pPr>
        <w:pStyle w:val="Heading1"/>
        <w:spacing w:before="81"/>
        <w:ind w:left="4220"/>
        <w:rPr>
          <w:sz w:val="23"/>
          <w:szCs w:val="23"/>
        </w:rPr>
      </w:pPr>
      <w:r w:rsidRPr="00BD13F1">
        <w:rPr>
          <w:sz w:val="23"/>
          <w:szCs w:val="23"/>
        </w:rPr>
        <w:lastRenderedPageBreak/>
        <w:t>QUALIFICATIONS</w:t>
      </w:r>
    </w:p>
    <w:p w14:paraId="67F13277" w14:textId="77777777" w:rsidR="00BD13F1" w:rsidRPr="00BD13F1" w:rsidRDefault="00BD13F1">
      <w:pPr>
        <w:pStyle w:val="Heading1"/>
        <w:spacing w:before="81"/>
        <w:ind w:left="4220"/>
        <w:rPr>
          <w:sz w:val="23"/>
          <w:szCs w:val="23"/>
        </w:rPr>
      </w:pPr>
    </w:p>
    <w:p w14:paraId="7E17D1CE" w14:textId="18A02971" w:rsidR="002A0B1A" w:rsidRPr="00BD13F1" w:rsidRDefault="002231AC" w:rsidP="00BD13F1">
      <w:pPr>
        <w:pStyle w:val="BodyText"/>
        <w:spacing w:before="37" w:line="244" w:lineRule="auto"/>
        <w:ind w:left="749" w:right="180"/>
        <w:rPr>
          <w:sz w:val="23"/>
          <w:szCs w:val="23"/>
        </w:rPr>
      </w:pPr>
      <w:r w:rsidRPr="00BD13F1">
        <w:rPr>
          <w:sz w:val="23"/>
          <w:szCs w:val="23"/>
        </w:rPr>
        <w:t xml:space="preserve">Applicants: preferred CPA or MS in Accounting or MBA in finance; minimum must possess a </w:t>
      </w:r>
      <w:proofErr w:type="gramStart"/>
      <w:r w:rsidRPr="00BD13F1">
        <w:rPr>
          <w:sz w:val="23"/>
          <w:szCs w:val="23"/>
        </w:rPr>
        <w:t>Bachelor’s</w:t>
      </w:r>
      <w:proofErr w:type="gramEnd"/>
      <w:r w:rsidRPr="00BD13F1">
        <w:rPr>
          <w:sz w:val="23"/>
          <w:szCs w:val="23"/>
        </w:rPr>
        <w:t xml:space="preserve"> degree in Accounting, Business Administration (i.e. with an accounting emphasis) with </w:t>
      </w:r>
      <w:r w:rsidR="006D7677" w:rsidRPr="00BD13F1">
        <w:rPr>
          <w:sz w:val="23"/>
          <w:szCs w:val="23"/>
        </w:rPr>
        <w:t>5</w:t>
      </w:r>
      <w:r w:rsidR="00CE39BE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>years of relevant fund accounting</w:t>
      </w:r>
      <w:r w:rsidR="006A38B9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>experience. In addition, applicants are required to</w:t>
      </w:r>
      <w:r w:rsidR="006A38B9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>demonstrate:</w:t>
      </w:r>
    </w:p>
    <w:p w14:paraId="7E17D1CF" w14:textId="395E5F7A" w:rsidR="002A0B1A" w:rsidRPr="00BD13F1" w:rsidRDefault="002231AC" w:rsidP="00BD13F1">
      <w:pPr>
        <w:pStyle w:val="ListParagraph"/>
        <w:numPr>
          <w:ilvl w:val="0"/>
          <w:numId w:val="1"/>
        </w:numPr>
        <w:tabs>
          <w:tab w:val="left" w:pos="1118"/>
          <w:tab w:val="left" w:pos="1119"/>
        </w:tabs>
        <w:spacing w:line="289" w:lineRule="exact"/>
        <w:ind w:left="1118" w:right="180"/>
        <w:rPr>
          <w:sz w:val="23"/>
          <w:szCs w:val="23"/>
        </w:rPr>
      </w:pPr>
      <w:r w:rsidRPr="00BD13F1">
        <w:rPr>
          <w:sz w:val="23"/>
          <w:szCs w:val="23"/>
        </w:rPr>
        <w:t>Proficiency in accounting software (Abilia MIP Fund Accounting</w:t>
      </w:r>
      <w:r w:rsidRPr="00BD13F1">
        <w:rPr>
          <w:spacing w:val="-16"/>
          <w:sz w:val="23"/>
          <w:szCs w:val="23"/>
        </w:rPr>
        <w:t xml:space="preserve"> </w:t>
      </w:r>
      <w:r w:rsidRPr="00BD13F1">
        <w:rPr>
          <w:sz w:val="23"/>
          <w:szCs w:val="23"/>
        </w:rPr>
        <w:t>preferred)</w:t>
      </w:r>
      <w:r w:rsidR="00DE528A" w:rsidRPr="00BD13F1">
        <w:rPr>
          <w:sz w:val="23"/>
          <w:szCs w:val="23"/>
        </w:rPr>
        <w:t>;</w:t>
      </w:r>
    </w:p>
    <w:p w14:paraId="7E17D1D0" w14:textId="2B1D396A" w:rsidR="002A0B1A" w:rsidRPr="00BD13F1" w:rsidRDefault="00C43012" w:rsidP="00BD13F1">
      <w:pPr>
        <w:pStyle w:val="ListParagraph"/>
        <w:numPr>
          <w:ilvl w:val="0"/>
          <w:numId w:val="1"/>
        </w:numPr>
        <w:tabs>
          <w:tab w:val="left" w:pos="1118"/>
          <w:tab w:val="left" w:pos="1119"/>
        </w:tabs>
        <w:ind w:left="1118" w:right="180"/>
        <w:rPr>
          <w:sz w:val="23"/>
          <w:szCs w:val="23"/>
        </w:rPr>
      </w:pPr>
      <w:r w:rsidRPr="00BD13F1">
        <w:rPr>
          <w:sz w:val="23"/>
          <w:szCs w:val="23"/>
        </w:rPr>
        <w:t>Demonstrated s</w:t>
      </w:r>
      <w:r w:rsidR="002231AC" w:rsidRPr="00BD13F1">
        <w:rPr>
          <w:sz w:val="23"/>
          <w:szCs w:val="23"/>
        </w:rPr>
        <w:t xml:space="preserve">kills </w:t>
      </w:r>
      <w:r w:rsidRPr="00BD13F1">
        <w:rPr>
          <w:sz w:val="23"/>
          <w:szCs w:val="23"/>
        </w:rPr>
        <w:t xml:space="preserve">in the </w:t>
      </w:r>
      <w:r w:rsidR="002231AC" w:rsidRPr="00BD13F1">
        <w:rPr>
          <w:sz w:val="23"/>
          <w:szCs w:val="23"/>
        </w:rPr>
        <w:t>ability to manage and supervise accounting</w:t>
      </w:r>
      <w:r w:rsidR="002231AC" w:rsidRPr="00BD13F1">
        <w:rPr>
          <w:spacing w:val="-12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staff</w:t>
      </w:r>
      <w:r w:rsidR="00DE528A" w:rsidRPr="00BD13F1">
        <w:rPr>
          <w:sz w:val="23"/>
          <w:szCs w:val="23"/>
        </w:rPr>
        <w:t>;</w:t>
      </w:r>
    </w:p>
    <w:p w14:paraId="4A18CFAB" w14:textId="2B65416C" w:rsidR="00475E51" w:rsidRPr="00BD13F1" w:rsidRDefault="002231AC" w:rsidP="00BD13F1">
      <w:pPr>
        <w:pStyle w:val="ListParagraph"/>
        <w:numPr>
          <w:ilvl w:val="0"/>
          <w:numId w:val="1"/>
        </w:numPr>
        <w:tabs>
          <w:tab w:val="left" w:pos="1118"/>
          <w:tab w:val="left" w:pos="1119"/>
        </w:tabs>
        <w:spacing w:before="40"/>
        <w:ind w:left="1118" w:right="180"/>
        <w:rPr>
          <w:sz w:val="23"/>
          <w:szCs w:val="23"/>
        </w:rPr>
      </w:pPr>
      <w:r w:rsidRPr="00BD13F1">
        <w:rPr>
          <w:sz w:val="23"/>
          <w:szCs w:val="23"/>
        </w:rPr>
        <w:t>Strong numerical</w:t>
      </w:r>
      <w:r w:rsidR="00D75ABA" w:rsidRPr="00BD13F1">
        <w:rPr>
          <w:sz w:val="23"/>
          <w:szCs w:val="23"/>
        </w:rPr>
        <w:t>,</w:t>
      </w:r>
      <w:r w:rsidR="002840DF" w:rsidRPr="00BD13F1">
        <w:rPr>
          <w:sz w:val="23"/>
          <w:szCs w:val="23"/>
        </w:rPr>
        <w:t xml:space="preserve"> </w:t>
      </w:r>
      <w:r w:rsidR="00992B98" w:rsidRPr="00BD13F1">
        <w:rPr>
          <w:sz w:val="23"/>
          <w:szCs w:val="23"/>
        </w:rPr>
        <w:t xml:space="preserve">budgeting and </w:t>
      </w:r>
      <w:r w:rsidR="00475E51" w:rsidRPr="00BD13F1">
        <w:rPr>
          <w:sz w:val="23"/>
          <w:szCs w:val="23"/>
        </w:rPr>
        <w:t xml:space="preserve">spreadsheet </w:t>
      </w:r>
      <w:r w:rsidRPr="00BD13F1">
        <w:rPr>
          <w:sz w:val="23"/>
          <w:szCs w:val="23"/>
        </w:rPr>
        <w:t>analytical skills</w:t>
      </w:r>
      <w:r w:rsidR="00DE528A" w:rsidRPr="00BD13F1">
        <w:rPr>
          <w:sz w:val="23"/>
          <w:szCs w:val="23"/>
        </w:rPr>
        <w:t>;</w:t>
      </w:r>
    </w:p>
    <w:p w14:paraId="7E17D1D2" w14:textId="5206AF7C" w:rsidR="002A0B1A" w:rsidRPr="00BD13F1" w:rsidRDefault="002231AC" w:rsidP="00BD13F1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left="1139" w:right="180" w:hanging="391"/>
        <w:rPr>
          <w:sz w:val="23"/>
          <w:szCs w:val="23"/>
        </w:rPr>
      </w:pPr>
      <w:r w:rsidRPr="00BD13F1">
        <w:rPr>
          <w:sz w:val="23"/>
          <w:szCs w:val="23"/>
        </w:rPr>
        <w:t xml:space="preserve">Ability to obtain, compile, summarize </w:t>
      </w:r>
      <w:r w:rsidR="00992B98" w:rsidRPr="00BD13F1">
        <w:rPr>
          <w:sz w:val="23"/>
          <w:szCs w:val="23"/>
        </w:rPr>
        <w:t xml:space="preserve">and integrate </w:t>
      </w:r>
      <w:r w:rsidRPr="00BD13F1">
        <w:rPr>
          <w:sz w:val="23"/>
          <w:szCs w:val="23"/>
        </w:rPr>
        <w:t>narrative information and quantitative</w:t>
      </w:r>
      <w:r w:rsidRPr="00BD13F1">
        <w:rPr>
          <w:spacing w:val="-25"/>
          <w:sz w:val="23"/>
          <w:szCs w:val="23"/>
        </w:rPr>
        <w:t xml:space="preserve"> </w:t>
      </w:r>
      <w:r w:rsidRPr="00BD13F1">
        <w:rPr>
          <w:sz w:val="23"/>
          <w:szCs w:val="23"/>
        </w:rPr>
        <w:t>data</w:t>
      </w:r>
      <w:r w:rsidR="00A605EB" w:rsidRPr="00BD13F1">
        <w:rPr>
          <w:sz w:val="23"/>
          <w:szCs w:val="23"/>
        </w:rPr>
        <w:t>;</w:t>
      </w:r>
    </w:p>
    <w:p w14:paraId="032944CB" w14:textId="0AEF6A25" w:rsidR="00F07E94" w:rsidRPr="00BD13F1" w:rsidRDefault="00F07E94" w:rsidP="00BD13F1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left="1139" w:right="180" w:hanging="391"/>
        <w:rPr>
          <w:sz w:val="23"/>
          <w:szCs w:val="23"/>
        </w:rPr>
      </w:pPr>
      <w:r w:rsidRPr="00BD13F1">
        <w:rPr>
          <w:sz w:val="23"/>
          <w:szCs w:val="23"/>
        </w:rPr>
        <w:t>Demonstrated experience in working with Single Audit requirements, GAAP</w:t>
      </w:r>
      <w:r w:rsidR="005B2050" w:rsidRPr="00BD13F1">
        <w:rPr>
          <w:sz w:val="23"/>
          <w:szCs w:val="23"/>
        </w:rPr>
        <w:t xml:space="preserve">, OMB </w:t>
      </w:r>
      <w:r w:rsidR="001D271A" w:rsidRPr="00BD13F1">
        <w:rPr>
          <w:sz w:val="23"/>
          <w:szCs w:val="23"/>
        </w:rPr>
        <w:t>Super-circular, and indirect cost proposal preparation</w:t>
      </w:r>
      <w:r w:rsidR="00B140D0" w:rsidRPr="00BD13F1">
        <w:rPr>
          <w:sz w:val="23"/>
          <w:szCs w:val="23"/>
        </w:rPr>
        <w:t xml:space="preserve">, negotiation, and </w:t>
      </w:r>
      <w:r w:rsidR="0036601F" w:rsidRPr="00BD13F1">
        <w:rPr>
          <w:sz w:val="23"/>
          <w:szCs w:val="23"/>
        </w:rPr>
        <w:t>administration</w:t>
      </w:r>
      <w:r w:rsidR="00A605EB" w:rsidRPr="00BD13F1">
        <w:rPr>
          <w:sz w:val="23"/>
          <w:szCs w:val="23"/>
        </w:rPr>
        <w:t>;</w:t>
      </w:r>
      <w:r w:rsidR="0036601F" w:rsidRPr="00BD13F1">
        <w:rPr>
          <w:sz w:val="23"/>
          <w:szCs w:val="23"/>
        </w:rPr>
        <w:t xml:space="preserve"> </w:t>
      </w:r>
    </w:p>
    <w:p w14:paraId="7E17D1D3" w14:textId="1269E6E0" w:rsidR="002A0B1A" w:rsidRPr="00BD13F1" w:rsidRDefault="002231AC" w:rsidP="00BD13F1">
      <w:pPr>
        <w:pStyle w:val="ListParagraph"/>
        <w:numPr>
          <w:ilvl w:val="0"/>
          <w:numId w:val="1"/>
        </w:numPr>
        <w:tabs>
          <w:tab w:val="left" w:pos="1118"/>
          <w:tab w:val="left" w:pos="1119"/>
        </w:tabs>
        <w:spacing w:before="18"/>
        <w:ind w:left="1118" w:right="180"/>
        <w:rPr>
          <w:sz w:val="23"/>
          <w:szCs w:val="23"/>
        </w:rPr>
      </w:pPr>
      <w:r w:rsidRPr="00BD13F1">
        <w:rPr>
          <w:sz w:val="23"/>
          <w:szCs w:val="23"/>
        </w:rPr>
        <w:t>Strong written and oral</w:t>
      </w:r>
      <w:r w:rsidRPr="00BD13F1">
        <w:rPr>
          <w:spacing w:val="-8"/>
          <w:sz w:val="23"/>
          <w:szCs w:val="23"/>
        </w:rPr>
        <w:t xml:space="preserve"> </w:t>
      </w:r>
      <w:r w:rsidRPr="00BD13F1">
        <w:rPr>
          <w:sz w:val="23"/>
          <w:szCs w:val="23"/>
        </w:rPr>
        <w:t>communication</w:t>
      </w:r>
      <w:r w:rsidR="006F750D" w:rsidRPr="00BD13F1">
        <w:rPr>
          <w:sz w:val="23"/>
          <w:szCs w:val="23"/>
        </w:rPr>
        <w:t xml:space="preserve"> skills</w:t>
      </w:r>
      <w:r w:rsidR="00DE528A" w:rsidRPr="00BD13F1">
        <w:rPr>
          <w:sz w:val="23"/>
          <w:szCs w:val="23"/>
        </w:rPr>
        <w:t>;</w:t>
      </w:r>
      <w:r w:rsidR="00AD1447" w:rsidRPr="00BD13F1">
        <w:rPr>
          <w:sz w:val="23"/>
          <w:szCs w:val="23"/>
        </w:rPr>
        <w:t xml:space="preserve"> and</w:t>
      </w:r>
    </w:p>
    <w:p w14:paraId="7E17D1D4" w14:textId="5C504DCA" w:rsidR="002A0B1A" w:rsidRPr="00BD13F1" w:rsidRDefault="002231AC" w:rsidP="00BD13F1">
      <w:pPr>
        <w:pStyle w:val="ListParagraph"/>
        <w:numPr>
          <w:ilvl w:val="0"/>
          <w:numId w:val="1"/>
        </w:numPr>
        <w:tabs>
          <w:tab w:val="left" w:pos="1118"/>
          <w:tab w:val="left" w:pos="1119"/>
        </w:tabs>
        <w:spacing w:before="19"/>
        <w:ind w:left="1118" w:right="180"/>
        <w:rPr>
          <w:sz w:val="23"/>
          <w:szCs w:val="23"/>
        </w:rPr>
      </w:pPr>
      <w:r w:rsidRPr="00BD13F1">
        <w:rPr>
          <w:sz w:val="23"/>
          <w:szCs w:val="23"/>
        </w:rPr>
        <w:t>Must have a valid driver’s license and be</w:t>
      </w:r>
      <w:r w:rsidRPr="00BD13F1">
        <w:rPr>
          <w:spacing w:val="-11"/>
          <w:sz w:val="23"/>
          <w:szCs w:val="23"/>
        </w:rPr>
        <w:t xml:space="preserve"> </w:t>
      </w:r>
      <w:r w:rsidRPr="00BD13F1">
        <w:rPr>
          <w:sz w:val="23"/>
          <w:szCs w:val="23"/>
        </w:rPr>
        <w:t>insurable</w:t>
      </w:r>
      <w:r w:rsidR="00AD1447" w:rsidRPr="00BD13F1">
        <w:rPr>
          <w:sz w:val="23"/>
          <w:szCs w:val="23"/>
        </w:rPr>
        <w:t>.</w:t>
      </w:r>
    </w:p>
    <w:p w14:paraId="7E17D1D5" w14:textId="175B434D" w:rsidR="002A0B1A" w:rsidRPr="00BD13F1" w:rsidRDefault="00346B9E" w:rsidP="00BD13F1">
      <w:pPr>
        <w:tabs>
          <w:tab w:val="left" w:pos="1118"/>
          <w:tab w:val="left" w:pos="1119"/>
        </w:tabs>
        <w:spacing w:before="19"/>
        <w:ind w:left="720" w:right="180"/>
        <w:rPr>
          <w:sz w:val="23"/>
          <w:szCs w:val="23"/>
        </w:rPr>
      </w:pPr>
      <w:r w:rsidRPr="00BD13F1">
        <w:rPr>
          <w:sz w:val="23"/>
          <w:szCs w:val="23"/>
        </w:rPr>
        <w:t xml:space="preserve">Preferred </w:t>
      </w:r>
      <w:r w:rsidR="00D7693D" w:rsidRPr="00BD13F1">
        <w:rPr>
          <w:sz w:val="23"/>
          <w:szCs w:val="23"/>
        </w:rPr>
        <w:t>w</w:t>
      </w:r>
      <w:r w:rsidR="002231AC" w:rsidRPr="00BD13F1">
        <w:rPr>
          <w:sz w:val="23"/>
          <w:szCs w:val="23"/>
        </w:rPr>
        <w:t>ork</w:t>
      </w:r>
      <w:r w:rsidR="002231AC" w:rsidRPr="00BD13F1">
        <w:rPr>
          <w:spacing w:val="-7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or</w:t>
      </w:r>
      <w:r w:rsidR="002231AC" w:rsidRPr="00BD13F1">
        <w:rPr>
          <w:spacing w:val="-6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other</w:t>
      </w:r>
      <w:r w:rsidR="002231AC" w:rsidRPr="00BD13F1">
        <w:rPr>
          <w:spacing w:val="-7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relevant</w:t>
      </w:r>
      <w:r w:rsidR="002231AC" w:rsidRPr="00BD13F1">
        <w:rPr>
          <w:spacing w:val="-6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experience</w:t>
      </w:r>
      <w:r w:rsidR="002231AC" w:rsidRPr="00BD13F1">
        <w:rPr>
          <w:spacing w:val="-7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with</w:t>
      </w:r>
      <w:r w:rsidR="002231AC" w:rsidRPr="00BD13F1">
        <w:rPr>
          <w:spacing w:val="-6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Indian</w:t>
      </w:r>
      <w:r w:rsidR="002231AC" w:rsidRPr="00BD13F1">
        <w:rPr>
          <w:spacing w:val="-7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Tribes,</w:t>
      </w:r>
      <w:r w:rsidR="002231AC" w:rsidRPr="00BD13F1">
        <w:rPr>
          <w:spacing w:val="-6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non-profit</w:t>
      </w:r>
      <w:r w:rsidR="002231AC" w:rsidRPr="00BD13F1">
        <w:rPr>
          <w:spacing w:val="-6"/>
          <w:sz w:val="23"/>
          <w:szCs w:val="23"/>
        </w:rPr>
        <w:t xml:space="preserve"> </w:t>
      </w:r>
      <w:r w:rsidR="00DE528A" w:rsidRPr="00BD13F1">
        <w:rPr>
          <w:spacing w:val="-6"/>
          <w:sz w:val="23"/>
          <w:szCs w:val="23"/>
        </w:rPr>
        <w:t>organization</w:t>
      </w:r>
      <w:r w:rsidR="00372700" w:rsidRPr="00BD13F1">
        <w:rPr>
          <w:spacing w:val="-6"/>
          <w:sz w:val="23"/>
          <w:szCs w:val="23"/>
        </w:rPr>
        <w:t>s</w:t>
      </w:r>
      <w:r w:rsidR="00DE528A" w:rsidRPr="00BD13F1">
        <w:rPr>
          <w:spacing w:val="-6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or</w:t>
      </w:r>
      <w:r w:rsidR="002231AC" w:rsidRPr="00BD13F1">
        <w:rPr>
          <w:spacing w:val="-7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governmental</w:t>
      </w:r>
      <w:r w:rsidR="002231AC" w:rsidRPr="00BD13F1">
        <w:rPr>
          <w:spacing w:val="-6"/>
          <w:sz w:val="23"/>
          <w:szCs w:val="23"/>
        </w:rPr>
        <w:t xml:space="preserve"> </w:t>
      </w:r>
      <w:r w:rsidR="002231AC" w:rsidRPr="00BD13F1">
        <w:rPr>
          <w:sz w:val="23"/>
          <w:szCs w:val="23"/>
        </w:rPr>
        <w:t>agencies</w:t>
      </w:r>
      <w:r w:rsidR="00DE528A" w:rsidRPr="00BD13F1">
        <w:rPr>
          <w:sz w:val="23"/>
          <w:szCs w:val="23"/>
        </w:rPr>
        <w:t xml:space="preserve"> that u</w:t>
      </w:r>
      <w:r w:rsidR="00372700" w:rsidRPr="00BD13F1">
        <w:rPr>
          <w:sz w:val="23"/>
          <w:szCs w:val="23"/>
        </w:rPr>
        <w:t xml:space="preserve">tilize </w:t>
      </w:r>
      <w:r w:rsidR="00DE528A" w:rsidRPr="00BD13F1">
        <w:rPr>
          <w:sz w:val="23"/>
          <w:szCs w:val="23"/>
        </w:rPr>
        <w:t>fund</w:t>
      </w:r>
      <w:r w:rsidR="00372700" w:rsidRPr="00BD13F1">
        <w:rPr>
          <w:sz w:val="23"/>
          <w:szCs w:val="23"/>
        </w:rPr>
        <w:t xml:space="preserve"> accounting.</w:t>
      </w:r>
    </w:p>
    <w:p w14:paraId="7E17D1D6" w14:textId="2B29DE17" w:rsidR="002A0B1A" w:rsidRDefault="002231AC" w:rsidP="00BD13F1">
      <w:pPr>
        <w:pStyle w:val="ListParagraph"/>
        <w:tabs>
          <w:tab w:val="left" w:pos="1118"/>
          <w:tab w:val="left" w:pos="1119"/>
        </w:tabs>
        <w:spacing w:line="259" w:lineRule="auto"/>
        <w:ind w:left="749" w:right="180" w:firstLine="0"/>
        <w:rPr>
          <w:sz w:val="23"/>
          <w:szCs w:val="23"/>
        </w:rPr>
      </w:pPr>
      <w:r w:rsidRPr="00BD13F1">
        <w:rPr>
          <w:sz w:val="23"/>
          <w:szCs w:val="23"/>
        </w:rPr>
        <w:t>Indian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preference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will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be</w:t>
      </w:r>
      <w:r w:rsidRPr="00BD13F1">
        <w:rPr>
          <w:spacing w:val="-5"/>
          <w:sz w:val="23"/>
          <w:szCs w:val="23"/>
        </w:rPr>
        <w:t xml:space="preserve"> </w:t>
      </w:r>
      <w:r w:rsidRPr="00BD13F1">
        <w:rPr>
          <w:sz w:val="23"/>
          <w:szCs w:val="23"/>
        </w:rPr>
        <w:t>applied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consistent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with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GLIFWC</w:t>
      </w:r>
      <w:r w:rsidRPr="00BD13F1">
        <w:rPr>
          <w:spacing w:val="-5"/>
          <w:sz w:val="23"/>
          <w:szCs w:val="23"/>
        </w:rPr>
        <w:t xml:space="preserve"> </w:t>
      </w:r>
      <w:r w:rsidRPr="00BD13F1">
        <w:rPr>
          <w:sz w:val="23"/>
          <w:szCs w:val="23"/>
        </w:rPr>
        <w:t>policies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and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the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federal</w:t>
      </w:r>
      <w:r w:rsidRPr="00BD13F1">
        <w:rPr>
          <w:spacing w:val="-5"/>
          <w:sz w:val="23"/>
          <w:szCs w:val="23"/>
        </w:rPr>
        <w:t xml:space="preserve"> </w:t>
      </w:r>
      <w:r w:rsidRPr="00BD13F1">
        <w:rPr>
          <w:sz w:val="23"/>
          <w:szCs w:val="23"/>
        </w:rPr>
        <w:t>Indian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Self Determination and Education Assistance Act (PL</w:t>
      </w:r>
      <w:r w:rsidRPr="00BD13F1">
        <w:rPr>
          <w:spacing w:val="-10"/>
          <w:sz w:val="23"/>
          <w:szCs w:val="23"/>
        </w:rPr>
        <w:t xml:space="preserve"> </w:t>
      </w:r>
      <w:r w:rsidRPr="00BD13F1">
        <w:rPr>
          <w:sz w:val="23"/>
          <w:szCs w:val="23"/>
        </w:rPr>
        <w:t>93-638)</w:t>
      </w:r>
    </w:p>
    <w:p w14:paraId="0039F08D" w14:textId="77777777" w:rsidR="00BD13F1" w:rsidRPr="00BD13F1" w:rsidRDefault="00BD13F1" w:rsidP="00BD13F1">
      <w:pPr>
        <w:pStyle w:val="ListParagraph"/>
        <w:tabs>
          <w:tab w:val="left" w:pos="1118"/>
          <w:tab w:val="left" w:pos="1119"/>
        </w:tabs>
        <w:spacing w:line="259" w:lineRule="auto"/>
        <w:ind w:left="749" w:right="180" w:firstLine="0"/>
        <w:rPr>
          <w:sz w:val="23"/>
          <w:szCs w:val="23"/>
        </w:rPr>
      </w:pPr>
    </w:p>
    <w:p w14:paraId="7E17D1D7" w14:textId="77777777" w:rsidR="002A0B1A" w:rsidRPr="00BD13F1" w:rsidRDefault="002A0B1A" w:rsidP="00BD13F1">
      <w:pPr>
        <w:pStyle w:val="BodyText"/>
        <w:spacing w:before="10"/>
        <w:ind w:right="180"/>
        <w:rPr>
          <w:sz w:val="23"/>
          <w:szCs w:val="23"/>
        </w:rPr>
      </w:pPr>
    </w:p>
    <w:p w14:paraId="7E17D1D8" w14:textId="77777777" w:rsidR="002A0B1A" w:rsidRPr="00BD13F1" w:rsidRDefault="002231AC" w:rsidP="00BD13F1">
      <w:pPr>
        <w:pStyle w:val="Heading1"/>
        <w:ind w:left="4225" w:right="180"/>
        <w:rPr>
          <w:sz w:val="23"/>
          <w:szCs w:val="23"/>
        </w:rPr>
      </w:pPr>
      <w:r w:rsidRPr="00BD13F1">
        <w:rPr>
          <w:sz w:val="23"/>
          <w:szCs w:val="23"/>
        </w:rPr>
        <w:t>APPLICATION PROCEDURE</w:t>
      </w:r>
    </w:p>
    <w:p w14:paraId="7E17D1D9" w14:textId="7C0D391C" w:rsidR="002A0B1A" w:rsidRPr="00BD13F1" w:rsidRDefault="002231AC" w:rsidP="00BD13F1">
      <w:pPr>
        <w:pStyle w:val="BodyText"/>
        <w:spacing w:before="177" w:line="256" w:lineRule="auto"/>
        <w:ind w:left="749" w:right="180"/>
        <w:rPr>
          <w:sz w:val="23"/>
          <w:szCs w:val="23"/>
        </w:rPr>
      </w:pPr>
      <w:r w:rsidRPr="00BD13F1">
        <w:rPr>
          <w:sz w:val="23"/>
          <w:szCs w:val="23"/>
        </w:rPr>
        <w:t xml:space="preserve">Applicants must submit a completed GLIFWC application for employment (available at </w:t>
      </w:r>
      <w:hyperlink r:id="rId6" w:history="1">
        <w:r w:rsidR="00B466BF" w:rsidRPr="00BD13F1">
          <w:rPr>
            <w:rStyle w:val="Hyperlink"/>
            <w:sz w:val="23"/>
            <w:szCs w:val="23"/>
          </w:rPr>
          <w:t>www.glifwc.org</w:t>
        </w:r>
      </w:hyperlink>
      <w:r w:rsidRPr="00BD13F1">
        <w:rPr>
          <w:sz w:val="23"/>
          <w:szCs w:val="23"/>
        </w:rPr>
        <w:t>),</w:t>
      </w:r>
      <w:r w:rsidR="00B466BF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>letter of interest, resume, 3+ page writing sample and three professional references</w:t>
      </w:r>
      <w:r w:rsidRPr="00BD13F1">
        <w:rPr>
          <w:spacing w:val="-7"/>
          <w:sz w:val="23"/>
          <w:szCs w:val="23"/>
        </w:rPr>
        <w:t xml:space="preserve"> </w:t>
      </w:r>
      <w:r w:rsidRPr="00BD13F1">
        <w:rPr>
          <w:sz w:val="23"/>
          <w:szCs w:val="23"/>
        </w:rPr>
        <w:t>to:</w:t>
      </w:r>
      <w:r w:rsidRPr="00BD13F1">
        <w:rPr>
          <w:spacing w:val="-7"/>
          <w:sz w:val="23"/>
          <w:szCs w:val="23"/>
        </w:rPr>
        <w:t xml:space="preserve"> </w:t>
      </w:r>
      <w:r w:rsidRPr="00BD13F1">
        <w:rPr>
          <w:sz w:val="23"/>
          <w:szCs w:val="23"/>
        </w:rPr>
        <w:t>Keith</w:t>
      </w:r>
      <w:r w:rsidRPr="00BD13F1">
        <w:rPr>
          <w:spacing w:val="-7"/>
          <w:sz w:val="23"/>
          <w:szCs w:val="23"/>
        </w:rPr>
        <w:t xml:space="preserve"> </w:t>
      </w:r>
      <w:r w:rsidRPr="00BD13F1">
        <w:rPr>
          <w:sz w:val="23"/>
          <w:szCs w:val="23"/>
        </w:rPr>
        <w:t>Rolof,</w:t>
      </w:r>
      <w:r w:rsidR="006A38B9" w:rsidRPr="00BD13F1">
        <w:rPr>
          <w:sz w:val="23"/>
          <w:szCs w:val="23"/>
        </w:rPr>
        <w:t xml:space="preserve"> </w:t>
      </w:r>
      <w:r w:rsidRPr="00BD13F1">
        <w:rPr>
          <w:sz w:val="23"/>
          <w:szCs w:val="23"/>
        </w:rPr>
        <w:t>Deputy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Administrator,</w:t>
      </w:r>
      <w:r w:rsidRPr="00BD13F1">
        <w:rPr>
          <w:spacing w:val="-7"/>
          <w:sz w:val="23"/>
          <w:szCs w:val="23"/>
        </w:rPr>
        <w:t xml:space="preserve"> </w:t>
      </w:r>
      <w:r w:rsidRPr="00BD13F1">
        <w:rPr>
          <w:sz w:val="23"/>
          <w:szCs w:val="23"/>
        </w:rPr>
        <w:t>Great</w:t>
      </w:r>
      <w:r w:rsidRPr="00BD13F1">
        <w:rPr>
          <w:spacing w:val="-7"/>
          <w:sz w:val="23"/>
          <w:szCs w:val="23"/>
        </w:rPr>
        <w:t xml:space="preserve"> </w:t>
      </w:r>
      <w:r w:rsidRPr="00BD13F1">
        <w:rPr>
          <w:sz w:val="23"/>
          <w:szCs w:val="23"/>
        </w:rPr>
        <w:t>Lakes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Indian</w:t>
      </w:r>
      <w:r w:rsidRPr="00BD13F1">
        <w:rPr>
          <w:spacing w:val="-7"/>
          <w:sz w:val="23"/>
          <w:szCs w:val="23"/>
        </w:rPr>
        <w:t xml:space="preserve"> </w:t>
      </w:r>
      <w:r w:rsidRPr="00BD13F1">
        <w:rPr>
          <w:sz w:val="23"/>
          <w:szCs w:val="23"/>
        </w:rPr>
        <w:t>Fish</w:t>
      </w:r>
      <w:r w:rsidRPr="00BD13F1">
        <w:rPr>
          <w:spacing w:val="-7"/>
          <w:sz w:val="23"/>
          <w:szCs w:val="23"/>
        </w:rPr>
        <w:t xml:space="preserve"> </w:t>
      </w:r>
      <w:r w:rsidRPr="00BD13F1">
        <w:rPr>
          <w:sz w:val="23"/>
          <w:szCs w:val="23"/>
        </w:rPr>
        <w:t>&amp;</w:t>
      </w:r>
      <w:r w:rsidRPr="00BD13F1">
        <w:rPr>
          <w:spacing w:val="-6"/>
          <w:sz w:val="23"/>
          <w:szCs w:val="23"/>
        </w:rPr>
        <w:t xml:space="preserve"> </w:t>
      </w:r>
      <w:r w:rsidRPr="00BD13F1">
        <w:rPr>
          <w:sz w:val="23"/>
          <w:szCs w:val="23"/>
        </w:rPr>
        <w:t>Wildlife</w:t>
      </w:r>
      <w:r w:rsidRPr="00BD13F1">
        <w:rPr>
          <w:spacing w:val="-7"/>
          <w:sz w:val="23"/>
          <w:szCs w:val="23"/>
        </w:rPr>
        <w:t xml:space="preserve"> </w:t>
      </w:r>
      <w:r w:rsidRPr="00BD13F1">
        <w:rPr>
          <w:sz w:val="23"/>
          <w:szCs w:val="23"/>
        </w:rPr>
        <w:t>Commission,</w:t>
      </w:r>
      <w:r w:rsidRPr="00BD13F1">
        <w:rPr>
          <w:spacing w:val="-7"/>
          <w:sz w:val="23"/>
          <w:szCs w:val="23"/>
        </w:rPr>
        <w:t xml:space="preserve"> </w:t>
      </w:r>
      <w:r w:rsidRPr="00BD13F1">
        <w:rPr>
          <w:sz w:val="23"/>
          <w:szCs w:val="23"/>
        </w:rPr>
        <w:t xml:space="preserve">P.O. Box 9, </w:t>
      </w:r>
      <w:proofErr w:type="spellStart"/>
      <w:r w:rsidRPr="00BD13F1">
        <w:rPr>
          <w:sz w:val="23"/>
          <w:szCs w:val="23"/>
        </w:rPr>
        <w:t>Odanah</w:t>
      </w:r>
      <w:proofErr w:type="spellEnd"/>
      <w:r w:rsidRPr="00BD13F1">
        <w:rPr>
          <w:sz w:val="23"/>
          <w:szCs w:val="23"/>
        </w:rPr>
        <w:t xml:space="preserve">, WI 54861; OR email to: </w:t>
      </w:r>
      <w:hyperlink r:id="rId7">
        <w:r w:rsidRPr="00BD13F1">
          <w:rPr>
            <w:sz w:val="23"/>
            <w:szCs w:val="23"/>
          </w:rPr>
          <w:t xml:space="preserve">krolof@glifwc.org </w:t>
        </w:r>
      </w:hyperlink>
      <w:r w:rsidRPr="00BD13F1">
        <w:rPr>
          <w:sz w:val="23"/>
          <w:szCs w:val="23"/>
        </w:rPr>
        <w:t>with subject line: Comptroller Job Application</w:t>
      </w:r>
    </w:p>
    <w:sectPr w:rsidR="002A0B1A" w:rsidRPr="00BD13F1" w:rsidSect="00BD13F1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40EC4"/>
    <w:multiLevelType w:val="hybridMultilevel"/>
    <w:tmpl w:val="46268A96"/>
    <w:lvl w:ilvl="0" w:tplc="25A0C652">
      <w:numFmt w:val="bullet"/>
      <w:lvlText w:val="•"/>
      <w:lvlJc w:val="left"/>
      <w:pPr>
        <w:ind w:left="749" w:hanging="37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C61E1456">
      <w:numFmt w:val="bullet"/>
      <w:lvlText w:val="•"/>
      <w:lvlJc w:val="left"/>
      <w:pPr>
        <w:ind w:left="1786" w:hanging="370"/>
      </w:pPr>
      <w:rPr>
        <w:rFonts w:hint="default"/>
        <w:lang w:val="en-US" w:eastAsia="en-US" w:bidi="en-US"/>
      </w:rPr>
    </w:lvl>
    <w:lvl w:ilvl="2" w:tplc="7BE43918">
      <w:numFmt w:val="bullet"/>
      <w:lvlText w:val="•"/>
      <w:lvlJc w:val="left"/>
      <w:pPr>
        <w:ind w:left="2832" w:hanging="370"/>
      </w:pPr>
      <w:rPr>
        <w:rFonts w:hint="default"/>
        <w:lang w:val="en-US" w:eastAsia="en-US" w:bidi="en-US"/>
      </w:rPr>
    </w:lvl>
    <w:lvl w:ilvl="3" w:tplc="C0D088F4">
      <w:numFmt w:val="bullet"/>
      <w:lvlText w:val="•"/>
      <w:lvlJc w:val="left"/>
      <w:pPr>
        <w:ind w:left="3878" w:hanging="370"/>
      </w:pPr>
      <w:rPr>
        <w:rFonts w:hint="default"/>
        <w:lang w:val="en-US" w:eastAsia="en-US" w:bidi="en-US"/>
      </w:rPr>
    </w:lvl>
    <w:lvl w:ilvl="4" w:tplc="77265A84">
      <w:numFmt w:val="bullet"/>
      <w:lvlText w:val="•"/>
      <w:lvlJc w:val="left"/>
      <w:pPr>
        <w:ind w:left="4924" w:hanging="370"/>
      </w:pPr>
      <w:rPr>
        <w:rFonts w:hint="default"/>
        <w:lang w:val="en-US" w:eastAsia="en-US" w:bidi="en-US"/>
      </w:rPr>
    </w:lvl>
    <w:lvl w:ilvl="5" w:tplc="037646E8">
      <w:numFmt w:val="bullet"/>
      <w:lvlText w:val="•"/>
      <w:lvlJc w:val="left"/>
      <w:pPr>
        <w:ind w:left="5970" w:hanging="370"/>
      </w:pPr>
      <w:rPr>
        <w:rFonts w:hint="default"/>
        <w:lang w:val="en-US" w:eastAsia="en-US" w:bidi="en-US"/>
      </w:rPr>
    </w:lvl>
    <w:lvl w:ilvl="6" w:tplc="C4849ED8">
      <w:numFmt w:val="bullet"/>
      <w:lvlText w:val="•"/>
      <w:lvlJc w:val="left"/>
      <w:pPr>
        <w:ind w:left="7016" w:hanging="370"/>
      </w:pPr>
      <w:rPr>
        <w:rFonts w:hint="default"/>
        <w:lang w:val="en-US" w:eastAsia="en-US" w:bidi="en-US"/>
      </w:rPr>
    </w:lvl>
    <w:lvl w:ilvl="7" w:tplc="6192925A">
      <w:numFmt w:val="bullet"/>
      <w:lvlText w:val="•"/>
      <w:lvlJc w:val="left"/>
      <w:pPr>
        <w:ind w:left="8062" w:hanging="370"/>
      </w:pPr>
      <w:rPr>
        <w:rFonts w:hint="default"/>
        <w:lang w:val="en-US" w:eastAsia="en-US" w:bidi="en-US"/>
      </w:rPr>
    </w:lvl>
    <w:lvl w:ilvl="8" w:tplc="21C29198">
      <w:numFmt w:val="bullet"/>
      <w:lvlText w:val="•"/>
      <w:lvlJc w:val="left"/>
      <w:pPr>
        <w:ind w:left="9108" w:hanging="370"/>
      </w:pPr>
      <w:rPr>
        <w:rFonts w:hint="default"/>
        <w:lang w:val="en-US" w:eastAsia="en-US" w:bidi="en-US"/>
      </w:rPr>
    </w:lvl>
  </w:abstractNum>
  <w:num w:numId="1" w16cid:durableId="159725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1A"/>
    <w:rsid w:val="00102311"/>
    <w:rsid w:val="00114C44"/>
    <w:rsid w:val="001A2B07"/>
    <w:rsid w:val="001D271A"/>
    <w:rsid w:val="002231AC"/>
    <w:rsid w:val="002840DF"/>
    <w:rsid w:val="002A0B1A"/>
    <w:rsid w:val="00346B9E"/>
    <w:rsid w:val="0036601F"/>
    <w:rsid w:val="00372700"/>
    <w:rsid w:val="004033E7"/>
    <w:rsid w:val="00464661"/>
    <w:rsid w:val="00475E51"/>
    <w:rsid w:val="00482D0C"/>
    <w:rsid w:val="005B2050"/>
    <w:rsid w:val="006A38B9"/>
    <w:rsid w:val="006D7677"/>
    <w:rsid w:val="006F750D"/>
    <w:rsid w:val="007D42C4"/>
    <w:rsid w:val="008825CE"/>
    <w:rsid w:val="008F76A2"/>
    <w:rsid w:val="009810DA"/>
    <w:rsid w:val="00992B98"/>
    <w:rsid w:val="00A06FB4"/>
    <w:rsid w:val="00A605EB"/>
    <w:rsid w:val="00AD1447"/>
    <w:rsid w:val="00B140D0"/>
    <w:rsid w:val="00B466BF"/>
    <w:rsid w:val="00B85C97"/>
    <w:rsid w:val="00BD13F1"/>
    <w:rsid w:val="00C02BDE"/>
    <w:rsid w:val="00C43012"/>
    <w:rsid w:val="00CE39BE"/>
    <w:rsid w:val="00D75ABA"/>
    <w:rsid w:val="00D7693D"/>
    <w:rsid w:val="00DE528A"/>
    <w:rsid w:val="00E37CA2"/>
    <w:rsid w:val="00E96C01"/>
    <w:rsid w:val="00F0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D1BA"/>
  <w15:docId w15:val="{139D7E71-735E-4300-93D9-811B3111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7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8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66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lof@glifw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ifw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Comptroller_Repost_May21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Comptroller_Repost_May21</dc:title>
  <dc:creator>Keith Rolof</dc:creator>
  <cp:lastModifiedBy>Kristen Thannum</cp:lastModifiedBy>
  <cp:revision>8</cp:revision>
  <dcterms:created xsi:type="dcterms:W3CDTF">2022-10-05T17:21:00Z</dcterms:created>
  <dcterms:modified xsi:type="dcterms:W3CDTF">2022-10-05T18:30:00Z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Word</vt:lpwstr>
  </property>
  <property fmtid="{D5CDD505-2E9C-101B-9397-08002B2CF9AE}" pid="4" name="LastSaved">
    <vt:filetime>2022-10-05T00:00:00Z</vt:filetime>
  </property>
</Properties>
</file>